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改革开放四十年</w:t>
      </w:r>
      <w:r>
        <w:rPr>
          <w:rFonts w:hint="eastAsia" w:ascii="仿宋_GB2312" w:hAnsi="仿宋_GB2312" w:eastAsia="仿宋_GB2312" w:cs="仿宋_GB2312"/>
          <w:sz w:val="30"/>
          <w:szCs w:val="30"/>
        </w:rPr>
        <w:t>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报业经营管理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先进单位、先进个人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选标准</w:t>
      </w:r>
    </w:p>
    <w:bookmarkEnd w:id="0"/>
    <w:p>
      <w:pPr>
        <w:spacing w:beforeLines="50" w:afterLines="50" w:line="560" w:lineRule="exact"/>
        <w:rPr>
          <w:rFonts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奖项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（一）改革开放四十年·报业经营管理先进单位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（二）改革开放四十年·报业经营管理先进个人</w:t>
      </w: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二、改革开放四十年</w:t>
      </w:r>
      <w:r>
        <w:rPr>
          <w:rFonts w:hint="eastAsia" w:ascii="仿宋_GB2312" w:hAnsi="仿宋_GB2312" w:eastAsia="仿宋_GB2312" w:cs="仿宋_GB2312"/>
          <w:sz w:val="30"/>
          <w:szCs w:val="30"/>
        </w:rPr>
        <w:t>·</w:t>
      </w:r>
      <w:r>
        <w:rPr>
          <w:rFonts w:hint="eastAsia" w:ascii="黑体" w:hAnsi="黑体" w:eastAsia="黑体" w:cs="黑体"/>
          <w:sz w:val="30"/>
          <w:szCs w:val="30"/>
        </w:rPr>
        <w:t>报业经营管理先进单位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推</w:t>
      </w:r>
      <w:r>
        <w:rPr>
          <w:rFonts w:hint="eastAsia" w:ascii="黑体" w:hAnsi="黑体" w:eastAsia="黑体" w:cs="黑体"/>
          <w:sz w:val="30"/>
          <w:szCs w:val="30"/>
        </w:rPr>
        <w:t>选标准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1.坚持正确舆论导向，媒体影响力、公信力全面提升。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2.坚持科学发展、多元开拓、坚持技术创新驱动，媒体融合取得明显成效。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3.基础设施完善，全媒体平台功能先进、实用，业务应用互通共享，报社信息化水平进一步提升。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4.注重德才，强化队伍建设和人才培养，深化管理体制和用人机制改革，人才结构基本适应工作需求。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5.在改革开放四十年的进程中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该媒体单位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具有较强的社会责任感，能够注重媒体诚信建设与健康发展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并在发改革开放进程中产生过标杆作用，为推动改革进程，促进地方经济发展，产生过积极影响，并为全国报业所认知和了解。</w:t>
      </w: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三、改革开放四十年</w:t>
      </w:r>
      <w:r>
        <w:rPr>
          <w:rFonts w:hint="eastAsia" w:ascii="仿宋_GB2312" w:hAnsi="仿宋_GB2312" w:eastAsia="仿宋_GB2312" w:cs="仿宋_GB2312"/>
          <w:sz w:val="30"/>
          <w:szCs w:val="30"/>
        </w:rPr>
        <w:t>·</w:t>
      </w:r>
      <w:r>
        <w:rPr>
          <w:rFonts w:hint="eastAsia" w:ascii="黑体" w:hAnsi="黑体" w:eastAsia="黑体" w:cs="黑体"/>
          <w:sz w:val="30"/>
          <w:szCs w:val="30"/>
        </w:rPr>
        <w:t>报业经营管理先进个人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推</w:t>
      </w:r>
      <w:r>
        <w:rPr>
          <w:rFonts w:hint="eastAsia" w:ascii="黑体" w:hAnsi="黑体" w:eastAsia="黑体" w:cs="黑体"/>
          <w:sz w:val="30"/>
          <w:szCs w:val="30"/>
        </w:rPr>
        <w:t>选标准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1.在报社从事经营管理、新闻采编的社领导，具有副高以上专业技术职称。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2.在报社从事经营管理（广告、发行、技术、财务、印刷、行政）等工作满10年，干部具有中级以上专业技术职称，工人具有技师以上专业技术职称。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3.坚持新闻工作党性原则，具有大局意识，团结开拓，具有良好的人格魅力。爱岗敬业，恪守新闻工作者道德准则，在全国和单位多次荣获荣誉称号。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4.主持组织或重点参与的报社项目在全国荣获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奖项</w:t>
      </w:r>
      <w:r>
        <w:rPr>
          <w:rFonts w:hint="eastAsia" w:ascii="仿宋_GB2312" w:hAnsi="仿宋_GB2312" w:eastAsia="仿宋_GB2312" w:cs="仿宋_GB2312"/>
          <w:sz w:val="30"/>
          <w:szCs w:val="30"/>
        </w:rPr>
        <w:t>。个人在业界有一定的知名度。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5.经营理念先进，运用科学手段建立健全现代企业管理体系，报社转型升级、多元经营取得显著经济效益和社会效益。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.具有团结协作、创新开拓精神，在某一专业领域成绩显著，在业界具有一定影响力。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.参与或策划实施多个重点报社项目，并且具有明显个人推动作用和社会经济效益。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在改革开放进程中，为推动报业经营产生过重大影响，在地方或一个区域或报业业界有较高的知名度和良好的美誉度。十八大以来，认真</w:t>
      </w:r>
      <w:r>
        <w:rPr>
          <w:rFonts w:hint="eastAsia" w:ascii="仿宋_GB2312" w:hAnsi="仿宋_GB2312" w:eastAsia="仿宋_GB2312" w:cs="仿宋_GB2312"/>
          <w:sz w:val="30"/>
          <w:szCs w:val="30"/>
        </w:rPr>
        <w:t>贯彻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习近平总书记关于新闻宣传工作的系列重要论述精神，办报得力，发展有成。</w:t>
      </w: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推</w:t>
      </w:r>
      <w:r>
        <w:rPr>
          <w:rFonts w:hint="eastAsia" w:ascii="黑体" w:hAnsi="黑体" w:eastAsia="黑体" w:cs="黑体"/>
          <w:sz w:val="30"/>
          <w:szCs w:val="30"/>
        </w:rPr>
        <w:t>选机构和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推</w:t>
      </w:r>
      <w:r>
        <w:rPr>
          <w:rFonts w:hint="eastAsia" w:ascii="黑体" w:hAnsi="黑体" w:eastAsia="黑体" w:cs="黑体"/>
          <w:sz w:val="30"/>
          <w:szCs w:val="30"/>
        </w:rPr>
        <w:t>选步骤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1.由中国报业协会组织专家委员会和业内专家、学者组成初评和终评委员会，负责该项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</w:t>
      </w:r>
      <w:r>
        <w:rPr>
          <w:rFonts w:hint="eastAsia" w:ascii="仿宋_GB2312" w:hAnsi="仿宋_GB2312" w:eastAsia="仿宋_GB2312" w:cs="仿宋_GB2312"/>
          <w:sz w:val="30"/>
          <w:szCs w:val="30"/>
        </w:rPr>
        <w:t>选活动。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2.评委会按照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</w:t>
      </w:r>
      <w:r>
        <w:rPr>
          <w:rFonts w:hint="eastAsia" w:ascii="仿宋_GB2312" w:hAnsi="仿宋_GB2312" w:eastAsia="仿宋_GB2312" w:cs="仿宋_GB2312"/>
          <w:sz w:val="30"/>
          <w:szCs w:val="30"/>
        </w:rPr>
        <w:t>选办法，认真审核，进行初评，初评结果报终评委员会评审，终评委员会评定后报中国报业协会领导批准。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0"/>
          <w:szCs w:val="30"/>
        </w:rPr>
        <w:t>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</w:t>
      </w:r>
      <w:r>
        <w:rPr>
          <w:rFonts w:hint="eastAsia" w:ascii="仿宋_GB2312" w:hAnsi="仿宋_GB2312" w:eastAsia="仿宋_GB2312" w:cs="仿宋_GB2312"/>
          <w:sz w:val="30"/>
          <w:szCs w:val="30"/>
        </w:rPr>
        <w:t>选活动，由各申报单位根据实际情况参照标准自行申报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由所在省（市、区）报业协会向中国报业协会推荐。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申报单位必须向中国报协提交书面材料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先进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个人的需有单位主要负责人签字并加盖公章或各省报协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负责人签字</w:t>
      </w:r>
      <w:r>
        <w:rPr>
          <w:rFonts w:hint="eastAsia" w:ascii="仿宋_GB2312" w:hAnsi="仿宋_GB2312" w:eastAsia="仿宋_GB2312" w:cs="仿宋_GB2312"/>
          <w:sz w:val="30"/>
          <w:szCs w:val="30"/>
        </w:rPr>
        <w:t>。中国报协依据所报送材料由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sz w:val="30"/>
          <w:szCs w:val="30"/>
        </w:rPr>
        <w:t>委员会综合加权评选。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.各参评单位和个人请于2018年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日前向中国报业协会报送相关申报材料。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.各申报单位和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sz w:val="30"/>
          <w:szCs w:val="30"/>
        </w:rPr>
        <w:t>人对此次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</w:t>
      </w:r>
      <w:r>
        <w:rPr>
          <w:rFonts w:hint="eastAsia" w:ascii="仿宋_GB2312" w:hAnsi="仿宋_GB2312" w:eastAsia="仿宋_GB2312" w:cs="仿宋_GB2312"/>
          <w:sz w:val="30"/>
          <w:szCs w:val="30"/>
        </w:rPr>
        <w:t>选工作要高度重视，按照公平、公正、公开、实事求是、群众公认的原则认真进行推选，确保推选工作的公信度和权威性。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</w:t>
      </w:r>
      <w:r>
        <w:rPr>
          <w:rFonts w:hint="eastAsia" w:ascii="仿宋_GB2312" w:hAnsi="仿宋_GB2312" w:eastAsia="仿宋_GB2312" w:cs="仿宋_GB2312"/>
          <w:sz w:val="30"/>
          <w:szCs w:val="30"/>
        </w:rPr>
        <w:t>选材料请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特快</w:t>
      </w:r>
      <w:r>
        <w:rPr>
          <w:rFonts w:hint="eastAsia" w:ascii="仿宋_GB2312" w:hAnsi="仿宋_GB2312" w:eastAsia="仿宋_GB2312" w:cs="仿宋_GB2312"/>
          <w:sz w:val="30"/>
          <w:szCs w:val="30"/>
        </w:rPr>
        <w:t>邮寄到：北京市朝阳区金台西路2号人民日报社3号楼中国报业协会对外合作部耿嘉晨（收）010-65363816、13810803869，邮政编码100733。同时请发电子版到：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854817625@qq.com。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7.咨询电话：010-65363823；联系人：钱鹏飞。</w:t>
      </w:r>
    </w:p>
    <w:p>
      <w:pPr>
        <w:spacing w:line="360" w:lineRule="auto"/>
        <w:jc w:val="center"/>
        <w:rPr>
          <w:rFonts w:ascii="黑体" w:eastAsia="黑体"/>
          <w:sz w:val="52"/>
          <w:szCs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B77"/>
    <w:multiLevelType w:val="singleLevel"/>
    <w:tmpl w:val="0E405B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079A2"/>
    <w:rsid w:val="1370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2018-10-08T06:53:00Z</dcterms:created>
  <dc:creator>Guess1394165173</dc:creator>
  <cp:lastModifiedBy>Guess1394165173</cp:lastModifiedBy>
  <dcterms:modified xsi:type="dcterms:W3CDTF">2018-10-08T06:53:52Z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