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附件一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1325" w:firstLineChars="300"/>
        <w:rPr>
          <w:rFonts w:hint="eastAsia" w:ascii="华文楷体" w:hAnsi="华文楷体" w:eastAsia="华文楷体" w:cs="华文楷体"/>
          <w:b/>
          <w:bCs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第三届中国报业新闻社会活动论坛</w:t>
      </w:r>
    </w:p>
    <w:p>
      <w:pPr>
        <w:spacing w:line="600" w:lineRule="exact"/>
        <w:ind w:firstLine="721" w:firstLineChars="20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中国改革开放四十周年融合传播经典案例（作品）</w:t>
      </w:r>
    </w:p>
    <w:p>
      <w:pPr>
        <w:spacing w:line="600" w:lineRule="exact"/>
        <w:ind w:firstLine="3524" w:firstLineChars="800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参 评 表</w:t>
      </w:r>
    </w:p>
    <w:bookmarkEnd w:id="0"/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ind w:firstLine="1084" w:firstLineChars="300"/>
        <w:jc w:val="left"/>
        <w:rPr>
          <w:rFonts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推 荐 等 次 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</w:t>
      </w:r>
    </w:p>
    <w:p>
      <w:pPr>
        <w:ind w:firstLine="361" w:firstLineChars="100"/>
        <w:jc w:val="left"/>
        <w:rPr>
          <w:rFonts w:ascii="仿宋" w:hAnsi="仿宋" w:eastAsia="仿宋"/>
          <w:b/>
          <w:sz w:val="36"/>
          <w:szCs w:val="36"/>
          <w:u w:val="single"/>
        </w:rPr>
      </w:pPr>
    </w:p>
    <w:p>
      <w:pPr>
        <w:ind w:firstLine="1084" w:firstLineChars="300"/>
        <w:jc w:val="left"/>
        <w:rPr>
          <w:rFonts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被推荐单位 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</w:t>
      </w:r>
    </w:p>
    <w:p>
      <w:pPr>
        <w:ind w:firstLine="361" w:firstLineChars="100"/>
        <w:jc w:val="left"/>
        <w:rPr>
          <w:rFonts w:ascii="仿宋" w:hAnsi="仿宋" w:eastAsia="仿宋"/>
          <w:b/>
          <w:sz w:val="36"/>
          <w:szCs w:val="36"/>
          <w:u w:val="single"/>
        </w:rPr>
      </w:pPr>
    </w:p>
    <w:p>
      <w:pPr>
        <w:ind w:firstLine="1084" w:firstLineChars="300"/>
        <w:rPr>
          <w:rFonts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推 荐 单 位 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</w:t>
      </w:r>
    </w:p>
    <w:p>
      <w:pPr>
        <w:jc w:val="center"/>
        <w:rPr>
          <w:rFonts w:ascii="仿宋" w:hAnsi="仿宋" w:eastAsia="仿宋"/>
          <w:b/>
          <w:sz w:val="36"/>
          <w:szCs w:val="36"/>
          <w:u w:val="single"/>
        </w:rPr>
      </w:pPr>
    </w:p>
    <w:p>
      <w:pPr>
        <w:jc w:val="center"/>
        <w:rPr>
          <w:rFonts w:ascii="仿宋" w:hAnsi="仿宋" w:eastAsia="仿宋"/>
          <w:b/>
          <w:sz w:val="36"/>
          <w:szCs w:val="36"/>
          <w:u w:val="single"/>
        </w:rPr>
      </w:pPr>
    </w:p>
    <w:p>
      <w:pPr>
        <w:jc w:val="center"/>
        <w:rPr>
          <w:rFonts w:ascii="仿宋" w:hAnsi="仿宋" w:eastAsia="仿宋"/>
          <w:sz w:val="36"/>
          <w:szCs w:val="36"/>
          <w:u w:val="single"/>
        </w:rPr>
      </w:pPr>
    </w:p>
    <w:p>
      <w:pPr>
        <w:jc w:val="center"/>
        <w:rPr>
          <w:rFonts w:ascii="仿宋" w:hAnsi="仿宋" w:eastAsia="仿宋"/>
          <w:sz w:val="36"/>
          <w:szCs w:val="36"/>
          <w:u w:val="single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中国报业协会  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2018年9月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推荐等次：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b/>
          <w:sz w:val="24"/>
          <w:szCs w:val="24"/>
        </w:rPr>
        <w:t>（特等奖/一等奖/二等奖/三等奖/优秀奖）</w:t>
      </w:r>
    </w:p>
    <w:tbl>
      <w:tblPr>
        <w:tblStyle w:val="3"/>
        <w:tblW w:w="8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15"/>
        <w:gridCol w:w="2680"/>
        <w:gridCol w:w="14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41" w:firstLineChars="100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41" w:firstLineChars="100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单位从业人数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ind w:firstLine="241" w:firstLineChars="100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联系人及手机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案例名称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ind w:right="560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刊发版面、平台、渠道（名称和版次）</w:t>
            </w:r>
          </w:p>
        </w:tc>
        <w:tc>
          <w:tcPr>
            <w:tcW w:w="6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推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5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荐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策划组织过程（作品、活动简介）</w:t>
            </w:r>
          </w:p>
        </w:tc>
        <w:tc>
          <w:tcPr>
            <w:tcW w:w="6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（可另附纸，并附活动开始、中间、结尾三部分各选1篇报道）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主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要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社会效果</w:t>
            </w:r>
          </w:p>
        </w:tc>
        <w:tc>
          <w:tcPr>
            <w:tcW w:w="6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参评作品在此栏内填报媒体融合报道情况和应用新媒体情况、受众参与和互动情况。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5355"/>
        </w:tabs>
        <w:ind w:firstLine="132" w:firstLineChars="55"/>
        <w:jc w:val="right"/>
        <w:rPr>
          <w:rFonts w:ascii="仿宋" w:hAnsi="仿宋" w:eastAsia="仿宋"/>
          <w:sz w:val="24"/>
          <w:szCs w:val="24"/>
        </w:rPr>
      </w:pPr>
    </w:p>
    <w:p>
      <w:pPr>
        <w:tabs>
          <w:tab w:val="left" w:pos="5355"/>
        </w:tabs>
        <w:ind w:firstLine="132" w:firstLineChars="55"/>
        <w:jc w:val="right"/>
        <w:rPr>
          <w:rFonts w:ascii="宋体" w:hAnsi="宋体"/>
          <w:sz w:val="24"/>
          <w:szCs w:val="24"/>
        </w:rPr>
      </w:pPr>
    </w:p>
    <w:tbl>
      <w:tblPr>
        <w:tblStyle w:val="3"/>
        <w:tblW w:w="8205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600"/>
        <w:gridCol w:w="3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780" w:type="dxa"/>
            <w:vAlign w:val="top"/>
          </w:tcPr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审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见</w:t>
            </w:r>
          </w:p>
        </w:tc>
        <w:tc>
          <w:tcPr>
            <w:tcW w:w="3600" w:type="dxa"/>
            <w:vAlign w:val="top"/>
          </w:tcPr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被推荐单位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tabs>
                <w:tab w:val="left" w:pos="5355"/>
              </w:tabs>
              <w:ind w:firstLine="318" w:firstLineChars="132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（公章）</w:t>
            </w:r>
          </w:p>
          <w:p>
            <w:pPr>
              <w:tabs>
                <w:tab w:val="left" w:pos="5355"/>
              </w:tabs>
              <w:ind w:firstLine="602" w:firstLineChars="2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年    月    日</w:t>
            </w:r>
          </w:p>
        </w:tc>
        <w:tc>
          <w:tcPr>
            <w:tcW w:w="3825" w:type="dxa"/>
            <w:vAlign w:val="top"/>
          </w:tcPr>
          <w:p>
            <w:pPr>
              <w:widowControl/>
              <w:ind w:firstLine="482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ind w:firstLine="482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推荐单位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tabs>
                <w:tab w:val="left" w:pos="5355"/>
              </w:tabs>
              <w:ind w:firstLine="120" w:firstLineChars="5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（公章）</w:t>
            </w: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780" w:type="dxa"/>
            <w:vAlign w:val="top"/>
          </w:tcPr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审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委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员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会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定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见</w:t>
            </w:r>
          </w:p>
        </w:tc>
        <w:tc>
          <w:tcPr>
            <w:tcW w:w="7425" w:type="dxa"/>
            <w:gridSpan w:val="2"/>
            <w:vAlign w:val="top"/>
          </w:tcPr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4966" w:firstLineChars="2061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（代章） </w:t>
            </w:r>
          </w:p>
          <w:p>
            <w:pPr>
              <w:tabs>
                <w:tab w:val="left" w:pos="5355"/>
              </w:tabs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602" w:firstLineChars="2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780" w:type="dxa"/>
            <w:vAlign w:val="top"/>
          </w:tcPr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终</w:t>
            </w:r>
          </w:p>
          <w:p>
            <w:pPr>
              <w:tabs>
                <w:tab w:val="left" w:pos="5355"/>
              </w:tabs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审获奖</w:t>
            </w:r>
          </w:p>
          <w:p>
            <w:pPr>
              <w:tabs>
                <w:tab w:val="left" w:pos="5355"/>
              </w:tabs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等 次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</w:t>
            </w:r>
          </w:p>
          <w:p>
            <w:pPr>
              <w:tabs>
                <w:tab w:val="left" w:pos="535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见</w:t>
            </w:r>
          </w:p>
        </w:tc>
        <w:tc>
          <w:tcPr>
            <w:tcW w:w="7425" w:type="dxa"/>
            <w:gridSpan w:val="2"/>
            <w:vAlign w:val="top"/>
          </w:tcPr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602" w:firstLineChars="25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602" w:firstLineChars="250"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602" w:firstLineChars="250"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602" w:firstLineChars="25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4375" w:firstLineChars="1816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中国报业协会公章 </w:t>
            </w:r>
          </w:p>
          <w:p>
            <w:pPr>
              <w:tabs>
                <w:tab w:val="left" w:pos="5355"/>
              </w:tabs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tabs>
                <w:tab w:val="left" w:pos="5355"/>
              </w:tabs>
              <w:ind w:firstLine="602" w:firstLineChars="2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年     月     日</w:t>
            </w:r>
          </w:p>
        </w:tc>
      </w:tr>
    </w:tbl>
    <w:p>
      <w:pPr>
        <w:tabs>
          <w:tab w:val="left" w:pos="5355"/>
        </w:tabs>
        <w:jc w:val="left"/>
        <w:rPr>
          <w:rFonts w:hint="eastAsia" w:ascii="黑体" w:hAnsi="黑体" w:eastAsia="黑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51445"/>
    <w:rsid w:val="528514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2018-09-19T07:37:00Z</dcterms:created>
  <dc:creator>Guess1394165173</dc:creator>
  <cp:lastModifiedBy>Guess1394165173</cp:lastModifiedBy>
  <dcterms:modified xsi:type="dcterms:W3CDTF">2018-09-19T07:38:00Z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