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Lines="50" w:afterAutospacing="0" w:line="580" w:lineRule="exact"/>
        <w:jc w:val="both"/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附</w:t>
      </w:r>
      <w:r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  <w:t>件2</w:t>
      </w:r>
      <w:r>
        <w:rPr>
          <w:rFonts w:hint="eastAsia" w:ascii="黑体" w:hAnsi="黑体" w:eastAsia="黑体" w:cs="黑体"/>
          <w:kern w:val="2"/>
          <w:sz w:val="36"/>
          <w:szCs w:val="36"/>
          <w:lang w:val="zh-CN"/>
        </w:rPr>
        <w:t>：</w:t>
      </w:r>
      <w:r>
        <w:rPr>
          <w:rFonts w:hint="eastAsia" w:ascii="黑体" w:hAnsi="黑体" w:eastAsia="黑体" w:cs="黑体"/>
          <w:kern w:val="2"/>
          <w:sz w:val="36"/>
          <w:szCs w:val="36"/>
          <w:lang w:val="en-US" w:eastAsia="zh-CN"/>
        </w:rPr>
        <w:t>全国报业家风建设座谈会背景资料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习近平总书记系列家风建设论述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习近平说，“家庭是社会的基本细胞，是人生的第一所学校。不论时代发生多大变化，不论生活格局发生多大变化，我们都要重视家庭建设，注重家庭、注重家教、注重家风”。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“家风是一个家庭的精神内核，也是一个社会的价值缩影。”习近平对于家庭、家教、家风的重视与感受，与其本人亲身的成长经历密不可分。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2014年3月，习近平重访兰考时会见了焦裕禄的5个子女。二女儿焦守云对总书记说，“我们一定继承好父亲的精神，把家教家风一代代地保持传承下去”。总书记听后，一边点头一边说：“好家风，好家风。”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2016年1月12日，习近平在十八届中央纪委六次全会上强调：“每一位领导干部都要把家风建设摆在重要位置，廉洁修身、廉洁齐家，在管好自己的同时，严格要求配偶、子女和身边工作人员。”在中纪委六次全会上，习近平毫不留情地指出，不少领导干部“纵容家属在幕后收钱敛财，子女等也利用父母影响经商谋利、大发不义之财”。“家风败坏往往是领导干部走向严重违纪违法的重要原因。”习近平的这句话，直指要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2016年12月12日，习近平在会见第一届全国文明家庭代表时，盛赞代表们的事迹“温暖了人心，诠释了文明，传播了正能量，为全社会树立了榜样”，充满感情地“点赞”他们“都是好样的”！习近平总书记在12月12日召开的第一届全国文明家庭表彰大会上指出:“家风好，就能家道兴盛、和顺美满；家风差，难免殃及子孙、贻害社会”。他谈到，“广大家庭都要弘扬优良家风，以千千万万家庭的好家风支撑起全社会的好风气”，“各级领导干部要带头抓好家风，做家风建设的表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60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今年8月21日，习近平在全国宣传思想工作会议上的讲话上指出：“要大力弘扬时代新风，加强思想道德建设，深入实施公民道德建设工程，加强和改进思想政治工作，推进新时代文明实践中心建设，不断提升人民思想觉悟、道德水准、文明素养和全社会文明程度。要弘扬新风正气，推进移风易俗，培育文明乡风、良好家风、淳朴民风，焕发乡村文明新气象。”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- 6 -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22DCC"/>
    <w:rsid w:val="13A22D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2018-08-29T02:46:00Z</dcterms:created>
  <dc:creator>Guess1394165173</dc:creator>
  <cp:lastModifiedBy>Guess1394165173</cp:lastModifiedBy>
  <dcterms:modified xsi:type="dcterms:W3CDTF">2018-08-29T02:46:53Z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